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FE DE ERRATAS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FONDO PARA EL DESARROLLO DE LA INNOVACIÓN Y EL EMPRENDIMIENTO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VILLA OLÍMPICA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425" w:right="283" w:firstLine="0"/>
        <w:jc w:val="center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POLÍGONO VILLA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OLÍMPICA Y SU ÁREA DE INFLUENCIA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43"/>
        </w:tabs>
        <w:ind w:left="425" w:right="283" w:firstLine="0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43"/>
        </w:tabs>
        <w:ind w:left="425" w:right="283" w:firstLine="0"/>
        <w:jc w:val="both"/>
        <w:rPr>
          <w:rFonts w:ascii="Calibri" w:cs="Calibri" w:eastAsia="Calibri" w:hAnsi="Calibri"/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u w:val="single"/>
          <w:rtl w:val="0"/>
        </w:rPr>
        <w:t xml:space="preserve">DONDE DICE</w:t>
      </w:r>
    </w:p>
    <w:p w:rsidR="00000000" w:rsidDel="00000000" w:rsidP="00000000" w:rsidRDefault="00000000" w:rsidRPr="00000000" w14:paraId="00000007">
      <w:pPr>
        <w:pStyle w:val="Heading3"/>
        <w:spacing w:line="276" w:lineRule="auto"/>
        <w:rPr>
          <w:b w:val="1"/>
          <w:color w:val="000000"/>
          <w:sz w:val="20"/>
          <w:szCs w:val="20"/>
        </w:rPr>
      </w:pPr>
      <w:bookmarkStart w:colFirst="0" w:colLast="0" w:name="_heading=h.5d4aadfabtu" w:id="0"/>
      <w:bookmarkEnd w:id="0"/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    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4.3.1. Apoyo a la Postulación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43"/>
        </w:tabs>
        <w:ind w:left="425" w:right="283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6" w:line="276" w:lineRule="auto"/>
        <w:ind w:left="425" w:right="283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Asesorías Individuales</w:t>
      </w:r>
    </w:p>
    <w:p w:rsidR="00000000" w:rsidDel="00000000" w:rsidP="00000000" w:rsidRDefault="00000000" w:rsidRPr="00000000" w14:paraId="0000000A">
      <w:pPr>
        <w:spacing w:after="0" w:before="6" w:line="276" w:lineRule="auto"/>
        <w:ind w:left="425" w:right="283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ind w:left="425" w:right="283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Además, tendrán a </w:t>
      </w:r>
      <w:r w:rsidDel="00000000" w:rsidR="00000000" w:rsidRPr="00000000">
        <w:rPr>
          <w:b w:val="1"/>
          <w:sz w:val="20"/>
          <w:szCs w:val="20"/>
          <w:rtl w:val="0"/>
        </w:rPr>
        <w:t xml:space="preserve">disposición asesores técnicos para atención personalizada para cada proyecto desde el día 15 de enero del 2024 hasta el 15 de febrero del 2024</w:t>
      </w:r>
      <w:r w:rsidDel="00000000" w:rsidR="00000000" w:rsidRPr="00000000">
        <w:rPr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spacing w:after="0" w:line="276" w:lineRule="auto"/>
        <w:ind w:left="425" w:right="283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43"/>
        </w:tabs>
        <w:ind w:left="425" w:right="283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43"/>
        </w:tabs>
        <w:ind w:left="425" w:right="283" w:firstLine="0"/>
        <w:jc w:val="both"/>
        <w:rPr>
          <w:rFonts w:ascii="Calibri" w:cs="Calibri" w:eastAsia="Calibri" w:hAnsi="Calibri"/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u w:val="single"/>
          <w:rtl w:val="0"/>
        </w:rPr>
        <w:t xml:space="preserve">DEBE DECIR</w:t>
      </w:r>
    </w:p>
    <w:p w:rsidR="00000000" w:rsidDel="00000000" w:rsidP="00000000" w:rsidRDefault="00000000" w:rsidRPr="00000000" w14:paraId="0000000F">
      <w:pPr>
        <w:pStyle w:val="Heading3"/>
        <w:spacing w:line="276" w:lineRule="auto"/>
        <w:rPr>
          <w:b w:val="1"/>
          <w:color w:val="000000"/>
          <w:sz w:val="20"/>
          <w:szCs w:val="20"/>
        </w:rPr>
      </w:pPr>
      <w:bookmarkStart w:colFirst="0" w:colLast="0" w:name="_heading=h.7ep27pf6mmam" w:id="1"/>
      <w:bookmarkEnd w:id="1"/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        4.3.1. Apoyo a la Postulación</w:t>
      </w:r>
    </w:p>
    <w:p w:rsidR="00000000" w:rsidDel="00000000" w:rsidP="00000000" w:rsidRDefault="00000000" w:rsidRPr="00000000" w14:paraId="00000010">
      <w:pPr>
        <w:tabs>
          <w:tab w:val="left" w:leader="none" w:pos="1343"/>
        </w:tabs>
        <w:ind w:left="425" w:right="283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6" w:line="276" w:lineRule="auto"/>
        <w:ind w:left="425" w:right="283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Asesorías Individuales</w:t>
      </w:r>
    </w:p>
    <w:p w:rsidR="00000000" w:rsidDel="00000000" w:rsidP="00000000" w:rsidRDefault="00000000" w:rsidRPr="00000000" w14:paraId="00000012">
      <w:pPr>
        <w:spacing w:before="6" w:line="276" w:lineRule="auto"/>
        <w:ind w:left="425" w:right="283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left="425" w:right="283" w:firstLine="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Además, tendrán a </w:t>
      </w:r>
      <w:r w:rsidDel="00000000" w:rsidR="00000000" w:rsidRPr="00000000">
        <w:rPr>
          <w:b w:val="1"/>
          <w:sz w:val="20"/>
          <w:szCs w:val="20"/>
          <w:rtl w:val="0"/>
        </w:rPr>
        <w:t xml:space="preserve">disposición asesores técnicos para atención personalizada para cada proyecto desde el día 15 de enero del 2024 hasta el 22 de febrero del 2024</w:t>
      </w:r>
      <w:r w:rsidDel="00000000" w:rsidR="00000000" w:rsidRPr="00000000">
        <w:rPr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43"/>
        </w:tabs>
        <w:ind w:left="425" w:right="283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43"/>
        </w:tabs>
        <w:ind w:left="425" w:right="283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43"/>
        </w:tabs>
        <w:ind w:left="425" w:right="283" w:firstLine="0"/>
        <w:jc w:val="both"/>
        <w:rPr>
          <w:rFonts w:ascii="Calibri" w:cs="Calibri" w:eastAsia="Calibri" w:hAnsi="Calibri"/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u w:val="single"/>
          <w:rtl w:val="0"/>
        </w:rPr>
        <w:t xml:space="preserve">DONDE DICE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43"/>
        </w:tabs>
        <w:ind w:left="425" w:right="283" w:firstLine="0"/>
        <w:jc w:val="both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1161"/>
        </w:tabs>
        <w:spacing w:before="131" w:line="276" w:lineRule="auto"/>
        <w:ind w:left="1160" w:right="283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6. CALENDARIO DE LA CONVOCATORIA</w:t>
      </w:r>
    </w:p>
    <w:p w:rsidR="00000000" w:rsidDel="00000000" w:rsidP="00000000" w:rsidRDefault="00000000" w:rsidRPr="00000000" w14:paraId="00000019">
      <w:pPr>
        <w:tabs>
          <w:tab w:val="left" w:leader="none" w:pos="1161"/>
        </w:tabs>
        <w:spacing w:before="131" w:line="276" w:lineRule="auto"/>
        <w:ind w:left="0" w:right="283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88.0" w:type="dxa"/>
        <w:jc w:val="left"/>
        <w:tblInd w:w="418.0" w:type="dxa"/>
        <w:tblLayout w:type="fixed"/>
        <w:tblLook w:val="0000"/>
      </w:tblPr>
      <w:tblGrid>
        <w:gridCol w:w="5793"/>
        <w:gridCol w:w="2995"/>
        <w:tblGridChange w:id="0">
          <w:tblGrid>
            <w:gridCol w:w="5793"/>
            <w:gridCol w:w="2995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999999" w:space="0" w:sz="18" w:val="single"/>
              <w:left w:color="000000" w:space="0" w:sz="6" w:val="single"/>
              <w:bottom w:color="999999" w:space="0" w:sz="18" w:val="single"/>
              <w:right w:color="000000" w:space="0" w:sz="6" w:val="single"/>
            </w:tcBorders>
            <w:shd w:fill="c55911" w:val="clear"/>
          </w:tcPr>
          <w:p w:rsidR="00000000" w:rsidDel="00000000" w:rsidP="00000000" w:rsidRDefault="00000000" w:rsidRPr="00000000" w14:paraId="0000001A">
            <w:pPr>
              <w:spacing w:line="252.00000000000003" w:lineRule="auto"/>
              <w:ind w:left="425" w:right="283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ETAPA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18" w:val="single"/>
              <w:left w:color="000000" w:space="0" w:sz="6" w:val="single"/>
              <w:bottom w:color="999999" w:space="0" w:sz="18" w:val="single"/>
              <w:right w:color="000000" w:space="0" w:sz="6" w:val="single"/>
            </w:tcBorders>
            <w:shd w:fill="c55911" w:val="clear"/>
          </w:tcPr>
          <w:p w:rsidR="00000000" w:rsidDel="00000000" w:rsidP="00000000" w:rsidRDefault="00000000" w:rsidRPr="00000000" w14:paraId="0000001B">
            <w:pPr>
              <w:spacing w:line="252.00000000000003" w:lineRule="auto"/>
              <w:ind w:left="425" w:right="283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FECHAS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tcBorders>
              <w:top w:color="999999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C">
            <w:pPr>
              <w:spacing w:before="17" w:line="240" w:lineRule="auto"/>
              <w:ind w:left="425" w:right="283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1. INICIO DEL CONCURSO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999999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D">
            <w:pPr>
              <w:spacing w:line="240" w:lineRule="auto"/>
              <w:ind w:left="425" w:right="283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before="6" w:line="240" w:lineRule="auto"/>
              <w:ind w:left="425" w:right="283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ind w:left="425" w:right="283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15/01/2024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0">
            <w:pPr>
              <w:spacing w:before="30" w:line="240" w:lineRule="auto"/>
              <w:ind w:left="425" w:right="283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Publicación de las bases y formulario de postulación en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0"/>
                  <w:szCs w:val="20"/>
                  <w:u w:val="single"/>
                  <w:rtl w:val="0"/>
                </w:rPr>
                <w:t xml:space="preserve">https://www.nunoa.cl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999999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2">
            <w:pPr>
              <w:spacing w:before="116" w:line="280" w:lineRule="auto"/>
              <w:ind w:left="425" w:right="283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2. RECEPCIÓN DE DUDAS - SOLICITUD DE ASESORÍA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3">
            <w:pPr>
              <w:spacing w:line="240" w:lineRule="auto"/>
              <w:ind w:left="425" w:right="283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ind w:left="425" w:right="283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before="162" w:line="240" w:lineRule="auto"/>
              <w:ind w:right="283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26/01/2024</w:t>
            </w:r>
          </w:p>
        </w:tc>
      </w:tr>
      <w:tr>
        <w:trPr>
          <w:cantSplit w:val="0"/>
          <w:trHeight w:val="85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6">
            <w:pPr>
              <w:spacing w:before="30" w:line="240" w:lineRule="auto"/>
              <w:ind w:left="425" w:right="283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Envío por parte de los postulantes de las dudas respecto a las bases o formulario y solicitud de asesoría personalizada a correo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0563c1"/>
                  <w:sz w:val="20"/>
                  <w:szCs w:val="20"/>
                  <w:u w:val="single"/>
                  <w:rtl w:val="0"/>
                </w:rPr>
                <w:t xml:space="preserve"> innovarevive@innova.cl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028">
            <w:pPr>
              <w:spacing w:line="240" w:lineRule="auto"/>
              <w:ind w:left="425" w:right="283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3. TALLERES DE POSTULACIÓN Y FORMULACIÓN DE PROYECTOS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9">
            <w:pPr>
              <w:spacing w:line="240" w:lineRule="auto"/>
              <w:ind w:left="50" w:right="317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Primer Taller: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ind w:left="50" w:right="317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25/01/2024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ind w:left="50" w:right="317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 Segundo Taller: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ind w:left="50" w:right="317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01/02/2024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ind w:left="50" w:right="317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Tercer Taller 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ind w:left="50" w:right="317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08/02/2024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ind w:left="50" w:right="317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030">
            <w:pPr>
              <w:spacing w:line="240" w:lineRule="auto"/>
              <w:ind w:left="425" w:right="283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032">
            <w:pPr>
              <w:spacing w:line="240" w:lineRule="auto"/>
              <w:ind w:left="425" w:right="283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Talleres de apoyo para la formulación del proyecto y la postulación: mecanismos y requisitos 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ind w:left="425" w:right="283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Previa solicitud de inscripción a </w:t>
            </w:r>
            <w:r w:rsidDel="00000000" w:rsidR="00000000" w:rsidRPr="00000000">
              <w:rPr>
                <w:rFonts w:ascii="Calibri" w:cs="Calibri" w:eastAsia="Calibri" w:hAnsi="Calibri"/>
                <w:color w:val="1154cc"/>
                <w:sz w:val="20"/>
                <w:szCs w:val="20"/>
                <w:rtl w:val="0"/>
              </w:rPr>
              <w:t xml:space="preserve"> innova</w:t>
            </w: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0563c1"/>
                  <w:sz w:val="20"/>
                  <w:szCs w:val="20"/>
                  <w:u w:val="single"/>
                  <w:rtl w:val="0"/>
                </w:rPr>
                <w:t xml:space="preserve">revive@innova.cl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5">
            <w:pPr>
              <w:spacing w:before="30" w:line="240" w:lineRule="auto"/>
              <w:ind w:left="425" w:right="283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4. RESOLUCIÓN DE DUDAS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6">
            <w:pPr>
              <w:spacing w:line="240" w:lineRule="auto"/>
              <w:ind w:left="425" w:right="283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before="187" w:line="240" w:lineRule="auto"/>
              <w:ind w:left="425" w:right="283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12/02/2024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before="28" w:line="280" w:lineRule="auto"/>
              <w:ind w:left="425" w:right="283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Comunicación de respuestas a las dudas recibidas se enviarán por correo electrónico 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A">
            <w:pPr>
              <w:spacing w:before="32" w:line="240" w:lineRule="auto"/>
              <w:ind w:left="425" w:right="283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5. ÚLTIMO DÍA DE POSTULACIÓN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B">
            <w:pPr>
              <w:spacing w:before="4" w:line="240" w:lineRule="auto"/>
              <w:ind w:left="425" w:right="283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80" w:lineRule="auto"/>
              <w:ind w:left="425" w:right="283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15/02/2024 hasta las 12:00 AM.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D">
            <w:pPr>
              <w:spacing w:before="30" w:line="240" w:lineRule="auto"/>
              <w:ind w:left="425" w:right="283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Recepción de proyectos junto a los anexos correspondientes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F">
            <w:pPr>
              <w:spacing w:before="30" w:line="240" w:lineRule="auto"/>
              <w:ind w:left="425" w:right="283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6. NOTIFICACIÓN DE RESULTADOS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0">
            <w:pPr>
              <w:spacing w:before="30" w:line="240" w:lineRule="auto"/>
              <w:ind w:left="425" w:right="283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23/02/2024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before="11" w:line="276" w:lineRule="auto"/>
        <w:ind w:left="425" w:right="283" w:firstLine="0"/>
        <w:jc w:val="both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43"/>
        </w:tabs>
        <w:ind w:left="425" w:right="283" w:firstLine="0"/>
        <w:jc w:val="both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343"/>
        </w:tabs>
        <w:ind w:left="425" w:right="283" w:firstLine="0"/>
        <w:jc w:val="both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DEBE DECIR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43"/>
        </w:tabs>
        <w:ind w:left="425" w:right="283" w:firstLine="0"/>
        <w:jc w:val="both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1343"/>
        </w:tabs>
        <w:ind w:left="425" w:right="283" w:firstLine="0"/>
        <w:jc w:val="both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1161"/>
        </w:tabs>
        <w:spacing w:before="131" w:line="276" w:lineRule="auto"/>
        <w:ind w:left="1160" w:right="283" w:firstLine="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6. CALENDARIO DE LA CONVOCATORIA</w:t>
      </w:r>
      <w:r w:rsidDel="00000000" w:rsidR="00000000" w:rsidRPr="00000000">
        <w:rPr>
          <w:rtl w:val="0"/>
        </w:rPr>
      </w:r>
    </w:p>
    <w:tbl>
      <w:tblPr>
        <w:tblStyle w:val="Table2"/>
        <w:tblW w:w="8788.0" w:type="dxa"/>
        <w:jc w:val="left"/>
        <w:tblInd w:w="418.0" w:type="dxa"/>
        <w:tblLayout w:type="fixed"/>
        <w:tblLook w:val="0000"/>
      </w:tblPr>
      <w:tblGrid>
        <w:gridCol w:w="5793"/>
        <w:gridCol w:w="2995"/>
        <w:tblGridChange w:id="0">
          <w:tblGrid>
            <w:gridCol w:w="5793"/>
            <w:gridCol w:w="2995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999999" w:space="0" w:sz="18" w:val="single"/>
              <w:left w:color="000000" w:space="0" w:sz="6" w:val="single"/>
              <w:bottom w:color="999999" w:space="0" w:sz="18" w:val="single"/>
              <w:right w:color="000000" w:space="0" w:sz="6" w:val="single"/>
            </w:tcBorders>
            <w:shd w:fill="c55911" w:val="clear"/>
          </w:tcPr>
          <w:p w:rsidR="00000000" w:rsidDel="00000000" w:rsidP="00000000" w:rsidRDefault="00000000" w:rsidRPr="00000000" w14:paraId="00000047">
            <w:pPr>
              <w:spacing w:line="252.00000000000003" w:lineRule="auto"/>
              <w:ind w:left="425" w:right="283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ETAPA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18" w:val="single"/>
              <w:left w:color="000000" w:space="0" w:sz="6" w:val="single"/>
              <w:bottom w:color="999999" w:space="0" w:sz="18" w:val="single"/>
              <w:right w:color="000000" w:space="0" w:sz="6" w:val="single"/>
            </w:tcBorders>
            <w:shd w:fill="c55911" w:val="clear"/>
          </w:tcPr>
          <w:p w:rsidR="00000000" w:rsidDel="00000000" w:rsidP="00000000" w:rsidRDefault="00000000" w:rsidRPr="00000000" w14:paraId="00000048">
            <w:pPr>
              <w:spacing w:line="252.00000000000003" w:lineRule="auto"/>
              <w:ind w:left="425" w:right="283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FECHAS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tcBorders>
              <w:top w:color="999999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9">
            <w:pPr>
              <w:spacing w:before="17" w:line="240" w:lineRule="auto"/>
              <w:ind w:left="425" w:right="283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1. INICIO DEL CONCURSO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999999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A">
            <w:pPr>
              <w:spacing w:line="240" w:lineRule="auto"/>
              <w:ind w:left="425" w:right="283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before="6" w:line="240" w:lineRule="auto"/>
              <w:ind w:left="425" w:right="283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40" w:lineRule="auto"/>
              <w:ind w:left="425" w:right="283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15/01/2024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D">
            <w:pPr>
              <w:spacing w:before="30" w:line="240" w:lineRule="auto"/>
              <w:ind w:left="425" w:right="283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Publicación de las bases y formulario de postulación en </w:t>
            </w: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0"/>
                  <w:szCs w:val="20"/>
                  <w:u w:val="single"/>
                  <w:rtl w:val="0"/>
                </w:rPr>
                <w:t xml:space="preserve">https://www.nunoa.cl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999999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F">
            <w:pPr>
              <w:spacing w:before="116" w:line="280" w:lineRule="auto"/>
              <w:ind w:left="425" w:right="283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2. SOLICITUD DE ASESORÍA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0">
            <w:pPr>
              <w:spacing w:line="240" w:lineRule="auto"/>
              <w:ind w:left="425" w:right="283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40" w:lineRule="auto"/>
              <w:ind w:left="425" w:right="283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before="162" w:line="240" w:lineRule="auto"/>
              <w:ind w:right="283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22/02/2024</w:t>
            </w:r>
          </w:p>
        </w:tc>
      </w:tr>
      <w:tr>
        <w:trPr>
          <w:cantSplit w:val="0"/>
          <w:trHeight w:val="85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3">
            <w:pPr>
              <w:spacing w:before="30" w:line="240" w:lineRule="auto"/>
              <w:ind w:left="425" w:right="283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Envío por parte de los postulantes de las dudas respecto a las bases o formulario y solicitud de asesoría personalizada a correo</w:t>
            </w:r>
            <w:hyperlink r:id="rId11">
              <w:r w:rsidDel="00000000" w:rsidR="00000000" w:rsidRPr="00000000">
                <w:rPr>
                  <w:rFonts w:ascii="Calibri" w:cs="Calibri" w:eastAsia="Calibri" w:hAnsi="Calibri"/>
                  <w:color w:val="0563c1"/>
                  <w:sz w:val="20"/>
                  <w:szCs w:val="20"/>
                  <w:u w:val="single"/>
                  <w:rtl w:val="0"/>
                </w:rPr>
                <w:t xml:space="preserve"> innovarevive@innova.cl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055">
            <w:pPr>
              <w:spacing w:line="240" w:lineRule="auto"/>
              <w:ind w:left="425" w:right="283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3. TALLERES DE POSTULACIÓN Y FORMULACIÓN DE PROYECTOS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6">
            <w:pPr>
              <w:spacing w:line="240" w:lineRule="auto"/>
              <w:ind w:left="50" w:right="317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Primer Taller: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ind w:left="50" w:right="317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25/01/2024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ind w:left="50" w:right="317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 Segundo Taller: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ind w:left="50" w:right="317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01/02/2024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ind w:left="50" w:right="317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Tercer Taller 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ind w:left="50" w:right="317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08/02/2024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ind w:left="50" w:right="317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05D">
            <w:pPr>
              <w:spacing w:line="240" w:lineRule="auto"/>
              <w:ind w:left="425" w:right="283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05F">
            <w:pPr>
              <w:spacing w:line="240" w:lineRule="auto"/>
              <w:ind w:left="425" w:right="283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Talleres de apoyo para la formulación del proyecto y la postulación: mecanismos y requisitos 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ind w:left="425" w:right="283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Previa solicitud de inscripción a </w:t>
            </w:r>
            <w:r w:rsidDel="00000000" w:rsidR="00000000" w:rsidRPr="00000000">
              <w:rPr>
                <w:rFonts w:ascii="Calibri" w:cs="Calibri" w:eastAsia="Calibri" w:hAnsi="Calibri"/>
                <w:color w:val="1154cc"/>
                <w:sz w:val="20"/>
                <w:szCs w:val="20"/>
                <w:rtl w:val="0"/>
              </w:rPr>
              <w:t xml:space="preserve"> innova</w:t>
            </w:r>
            <w:hyperlink r:id="rId12">
              <w:r w:rsidDel="00000000" w:rsidR="00000000" w:rsidRPr="00000000">
                <w:rPr>
                  <w:rFonts w:ascii="Calibri" w:cs="Calibri" w:eastAsia="Calibri" w:hAnsi="Calibri"/>
                  <w:color w:val="0563c1"/>
                  <w:sz w:val="20"/>
                  <w:szCs w:val="20"/>
                  <w:u w:val="single"/>
                  <w:rtl w:val="0"/>
                </w:rPr>
                <w:t xml:space="preserve">revive@innova.cl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2">
            <w:pPr>
              <w:spacing w:before="30" w:line="240" w:lineRule="auto"/>
              <w:ind w:left="425" w:right="283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4. RESOLUCIÓN DE DUDAS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3">
            <w:pPr>
              <w:spacing w:line="240" w:lineRule="auto"/>
              <w:ind w:left="425" w:right="283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before="187" w:line="240" w:lineRule="auto"/>
              <w:ind w:left="425" w:right="283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12/02/2024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before="28" w:line="280" w:lineRule="auto"/>
              <w:ind w:left="425" w:right="283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Comunicación de respuestas a las dudas recibidas se enviarán por correo electrónico 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7">
            <w:pPr>
              <w:spacing w:before="32" w:line="240" w:lineRule="auto"/>
              <w:ind w:left="425" w:right="283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5. ÚLTIMO DÍA DE POSTULACIÓN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8">
            <w:pPr>
              <w:spacing w:before="4" w:line="240" w:lineRule="auto"/>
              <w:ind w:left="425" w:right="283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80" w:lineRule="auto"/>
              <w:ind w:left="425" w:right="283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22/02/2024 hasta las 16:00 AM.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A">
            <w:pPr>
              <w:spacing w:before="30" w:line="240" w:lineRule="auto"/>
              <w:ind w:left="425" w:right="283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Recepción de proyectos junto a los anexos correspondientes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C">
            <w:pPr>
              <w:spacing w:before="30" w:line="240" w:lineRule="auto"/>
              <w:ind w:left="425" w:right="283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6. NOTIFICACIÓN DE RESULTADOS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D">
            <w:pPr>
              <w:spacing w:before="30" w:line="240" w:lineRule="auto"/>
              <w:ind w:left="425" w:right="283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01/03/2024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spacing w:before="11" w:line="276" w:lineRule="auto"/>
        <w:ind w:left="425" w:right="283" w:firstLine="0"/>
        <w:jc w:val="both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leader="none" w:pos="1343"/>
        </w:tabs>
        <w:ind w:left="425" w:right="283" w:firstLine="0"/>
        <w:jc w:val="both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leader="none" w:pos="1343"/>
        </w:tabs>
        <w:ind w:left="425" w:right="283" w:firstLine="0"/>
        <w:jc w:val="both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leader="none" w:pos="1343"/>
        </w:tabs>
        <w:ind w:left="425" w:right="283" w:firstLine="0"/>
        <w:jc w:val="both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DONDE DICE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43"/>
        </w:tabs>
        <w:ind w:left="425" w:right="283" w:firstLine="0"/>
        <w:jc w:val="both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leader="none" w:pos="1283"/>
        </w:tabs>
        <w:spacing w:line="276" w:lineRule="auto"/>
        <w:ind w:left="0" w:right="283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7.3.   Selección de Proyectos Ganadores:</w:t>
      </w:r>
    </w:p>
    <w:p w:rsidR="00000000" w:rsidDel="00000000" w:rsidP="00000000" w:rsidRDefault="00000000" w:rsidRPr="00000000" w14:paraId="00000074">
      <w:pPr>
        <w:spacing w:before="11" w:line="276" w:lineRule="auto"/>
        <w:ind w:left="425" w:right="283" w:firstLine="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76" w:lineRule="auto"/>
        <w:ind w:left="425" w:right="283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La selección de los Proyectos Ganadores estará a cargo de un Comité de Selección con diferentes actores vinculados al fomento productivo local, considerando 02 representantes de instituciones externas vinculadas al tema del emprendimiento y 01 representante de Santiago Innova en calidad de Experto, el que será convocado por el equipo ejecutor quienes serán responsable de coordinar su funcionamiento.</w:t>
      </w:r>
    </w:p>
    <w:p w:rsidR="00000000" w:rsidDel="00000000" w:rsidP="00000000" w:rsidRDefault="00000000" w:rsidRPr="00000000" w14:paraId="00000076">
      <w:pPr>
        <w:spacing w:before="3" w:line="276" w:lineRule="auto"/>
        <w:ind w:left="425" w:right="283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76" w:lineRule="auto"/>
        <w:ind w:left="425" w:right="283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El Comité de selección, conocerá todos los proyectos preseleccionados, que deberán ser presentados resumidamente por el equipo ejecutor, señalando al menos nombre, ubicación, breve descripción del proyecto y monto al que accede. El comité de selección deberá acordar una calificación para cada proyecto, teniendo como opción de 1.0 a 7.0 para cada uno de los proyectos sometidos a su conocimiento. La evaluación del comité valdrá un 70% de la evaluación final. Será obligación presentar un Pitch de la iniciativa.</w:t>
      </w:r>
    </w:p>
    <w:p w:rsidR="00000000" w:rsidDel="00000000" w:rsidP="00000000" w:rsidRDefault="00000000" w:rsidRPr="00000000" w14:paraId="00000078">
      <w:pPr>
        <w:spacing w:before="72" w:line="275" w:lineRule="auto"/>
        <w:ind w:left="425" w:right="283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Con ambas notas, se establecerá un nuevo listado de mayor a menor nota, por estricto orden de prelación, resultados seleccionados todos los proyectos hasta completar el fondo total asignado a repartir ($60.000.000.-) </w:t>
      </w:r>
    </w:p>
    <w:p w:rsidR="00000000" w:rsidDel="00000000" w:rsidP="00000000" w:rsidRDefault="00000000" w:rsidRPr="00000000" w14:paraId="00000079">
      <w:pPr>
        <w:spacing w:line="276" w:lineRule="auto"/>
        <w:ind w:left="425" w:right="283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Este listado de proyectos seleccionados y adjudicatarios de los fondos se publicará como máximo una semana después del plazo señalado en el punto 6 de estas Bases, y en los mismos canales establecidos en el mismo punto. La respuesta será enviada por correo electrónico a los beneficiarios y será publicada en el portal de Santiago Innova y la Municipalidad de Ñuñoa.</w:t>
      </w:r>
    </w:p>
    <w:p w:rsidR="00000000" w:rsidDel="00000000" w:rsidP="00000000" w:rsidRDefault="00000000" w:rsidRPr="00000000" w14:paraId="0000007A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leader="none" w:pos="1343"/>
        </w:tabs>
        <w:ind w:left="425" w:right="283" w:firstLine="0"/>
        <w:jc w:val="both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DEBE DECIR</w:t>
      </w:r>
    </w:p>
    <w:p w:rsidR="00000000" w:rsidDel="00000000" w:rsidP="00000000" w:rsidRDefault="00000000" w:rsidRPr="00000000" w14:paraId="0000007C">
      <w:pPr>
        <w:tabs>
          <w:tab w:val="left" w:leader="none" w:pos="1343"/>
        </w:tabs>
        <w:ind w:left="425" w:right="283" w:firstLine="0"/>
        <w:jc w:val="both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leader="none" w:pos="1283"/>
        </w:tabs>
        <w:spacing w:line="276" w:lineRule="auto"/>
        <w:ind w:right="283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7.3.   Selección de Proyectos Ganadores:</w:t>
      </w:r>
    </w:p>
    <w:p w:rsidR="00000000" w:rsidDel="00000000" w:rsidP="00000000" w:rsidRDefault="00000000" w:rsidRPr="00000000" w14:paraId="0000007E">
      <w:pPr>
        <w:spacing w:before="11" w:line="276" w:lineRule="auto"/>
        <w:ind w:left="425" w:right="283" w:firstLine="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76" w:lineRule="auto"/>
        <w:ind w:left="425" w:right="283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La selección de los Proyectos Ganadores estará a cargo de un Comité de Selección con diferentes actores vinculados al fomento productivo local, considerando 02 representantes de instituciones externas vinculadas al tema del emprendimiento y 01 representante de Santiago Innova en calidad de Experto, el que será convocado por el equipo ejecutor quienes serán responsable de coordinar su funcionamiento.</w:t>
      </w:r>
    </w:p>
    <w:p w:rsidR="00000000" w:rsidDel="00000000" w:rsidP="00000000" w:rsidRDefault="00000000" w:rsidRPr="00000000" w14:paraId="00000080">
      <w:pPr>
        <w:spacing w:before="3" w:line="276" w:lineRule="auto"/>
        <w:ind w:left="425" w:right="283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76" w:lineRule="auto"/>
        <w:ind w:left="425" w:right="283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El Comité de selección, conocerá todos los proyectos preseleccionados, que deberán ser presentados resumidamente por el equipo ejecutor, señalando al menos nombre, ubicación, breve descripción del proyecto y monto al que accede. El comité de selección deberá acordar una calificación para cada proyecto, teniendo como opción de 1.0 a 7.0 para cada uno de los proyectos sometidos a su conocimiento. La evaluación del comité valdrá un 70% de la evaluación final. será opcional presentar  un pitch de la iniciativa.</w:t>
      </w:r>
    </w:p>
    <w:p w:rsidR="00000000" w:rsidDel="00000000" w:rsidP="00000000" w:rsidRDefault="00000000" w:rsidRPr="00000000" w14:paraId="00000082">
      <w:pPr>
        <w:spacing w:before="72" w:line="275" w:lineRule="auto"/>
        <w:ind w:left="425" w:right="283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Con ambas notas, se establecerá un nuevo listado de mayor a menor nota, por estricto orden de prelación, resultados seleccionados todos los proyectos hasta completar el fondo total asignado a repartir ($60.000.000.-) </w:t>
      </w:r>
    </w:p>
    <w:p w:rsidR="00000000" w:rsidDel="00000000" w:rsidP="00000000" w:rsidRDefault="00000000" w:rsidRPr="00000000" w14:paraId="00000083">
      <w:pPr>
        <w:spacing w:before="72" w:line="275" w:lineRule="auto"/>
        <w:ind w:left="425" w:right="283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El comité de evaluación tiene la potestad de aumentar o disminuir los montos adjudicados a cada iniciativa conforme a su criterio. En caso de adjudicar un número menor a 46 beneficiarios podrá determinar el uso de los recursos restantes. </w:t>
      </w:r>
    </w:p>
    <w:p w:rsidR="00000000" w:rsidDel="00000000" w:rsidP="00000000" w:rsidRDefault="00000000" w:rsidRPr="00000000" w14:paraId="00000084">
      <w:pPr>
        <w:spacing w:line="276" w:lineRule="auto"/>
        <w:ind w:left="425" w:right="283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Este listado de proyectos seleccionados y adjudicatarios de los fondos se publicará como máximo una semana después del plazo señalado en el punto 6 de estas Bases, y en los mismos canales establecidos en el mismo punto. La respuesta será enviada por correo electrónico a los beneficiarios y será publicada en el portal de Santiago Innova y la Municipalidad de Ñuñoa.</w:t>
      </w:r>
    </w:p>
    <w:p w:rsidR="00000000" w:rsidDel="00000000" w:rsidP="00000000" w:rsidRDefault="00000000" w:rsidRPr="00000000" w14:paraId="00000085">
      <w:pPr>
        <w:tabs>
          <w:tab w:val="left" w:leader="none" w:pos="1343"/>
        </w:tabs>
        <w:ind w:left="425" w:right="283" w:firstLine="0"/>
        <w:jc w:val="both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C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E67AE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%20innovarevive@innova.cl" TargetMode="External"/><Relationship Id="rId10" Type="http://schemas.openxmlformats.org/officeDocument/2006/relationships/hyperlink" Target="https://www.nunoa.cl" TargetMode="External"/><Relationship Id="rId12" Type="http://schemas.openxmlformats.org/officeDocument/2006/relationships/hyperlink" Target="mailto:revive@innova.cl" TargetMode="External"/><Relationship Id="rId9" Type="http://schemas.openxmlformats.org/officeDocument/2006/relationships/hyperlink" Target="mailto:revive@innova.c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nunoa.cl" TargetMode="External"/><Relationship Id="rId8" Type="http://schemas.openxmlformats.org/officeDocument/2006/relationships/hyperlink" Target="mailto:%20innovarevive@innova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k2A0JR6SZwmNLNHyvJEy//86eQ==">CgMxLjAyDWguNWQ0YWFkZmFidHUyDmguN2VwMjdwZjZtbWFtOAByITFGd0Z2S1dQQW9xTkZrSEtQUm5MNmZYYlQ1Ym56WDdnZg==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2024-01-22T02:24:00Z</dcterms:created>
  <dc:creator>marcela peña</dc:creator>
</cp:coreProperties>
</file>