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81" w:rsidRDefault="00A45981">
      <w:pPr>
        <w:widowControl w:val="0"/>
        <w:spacing w:line="240" w:lineRule="auto"/>
        <w:ind w:left="159"/>
        <w:rPr>
          <w:rFonts w:ascii="Calibri" w:eastAsia="Calibri" w:hAnsi="Calibri" w:cs="Calibri"/>
        </w:rPr>
      </w:pPr>
    </w:p>
    <w:p w:rsidR="00A45981" w:rsidRDefault="00A45981">
      <w:pPr>
        <w:widowControl w:val="0"/>
        <w:spacing w:line="240" w:lineRule="auto"/>
        <w:ind w:left="159"/>
        <w:rPr>
          <w:rFonts w:ascii="Calibri" w:eastAsia="Calibri" w:hAnsi="Calibri" w:cs="Calibri"/>
        </w:rPr>
      </w:pPr>
    </w:p>
    <w:p w:rsidR="00A45981" w:rsidRDefault="00C03557">
      <w:pP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CONCURSO PÚBLICO PARA PROVEER CARGO DE </w:t>
      </w:r>
      <w:r>
        <w:rPr>
          <w:rFonts w:ascii="Calibri" w:eastAsia="Calibri" w:hAnsi="Calibri" w:cs="Calibri"/>
          <w:b/>
        </w:rPr>
        <w:t>TRABAJADORA SOCIAL</w:t>
      </w:r>
    </w:p>
    <w:p w:rsidR="00A45981" w:rsidRDefault="00C03557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PROGRAMA C</w:t>
      </w:r>
      <w:r>
        <w:rPr>
          <w:rFonts w:ascii="Calibri" w:eastAsia="Calibri" w:hAnsi="Calibri" w:cs="Calibri"/>
          <w:b/>
        </w:rPr>
        <w:t>ENTRO DE LA MUJER ÑUÑOA</w:t>
      </w:r>
    </w:p>
    <w:p w:rsidR="00A45981" w:rsidRDefault="00A45981">
      <w:pPr>
        <w:widowControl w:val="0"/>
        <w:spacing w:line="240" w:lineRule="auto"/>
        <w:ind w:left="196"/>
        <w:rPr>
          <w:rFonts w:ascii="Calibri" w:eastAsia="Calibri" w:hAnsi="Calibri" w:cs="Calibri"/>
          <w:b/>
        </w:rPr>
      </w:pPr>
    </w:p>
    <w:p w:rsidR="00A45981" w:rsidRDefault="00A45981">
      <w:pPr>
        <w:widowControl w:val="0"/>
        <w:spacing w:before="2" w:line="240" w:lineRule="auto"/>
        <w:rPr>
          <w:rFonts w:ascii="Calibri" w:eastAsia="Calibri" w:hAnsi="Calibri" w:cs="Calibri"/>
          <w:b/>
        </w:rPr>
      </w:pPr>
    </w:p>
    <w:p w:rsidR="00A45981" w:rsidRDefault="00C03557">
      <w:pPr>
        <w:widowControl w:val="0"/>
        <w:ind w:left="184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presentes Bases regulan el Concurso Público destinado a proveer el cargo a Honorarios de Trabajadora Social</w:t>
      </w:r>
    </w:p>
    <w:p w:rsidR="00A45981" w:rsidRDefault="00A45981">
      <w:pPr>
        <w:widowControl w:val="0"/>
        <w:spacing w:before="1" w:line="240" w:lineRule="auto"/>
        <w:rPr>
          <w:rFonts w:ascii="Calibri" w:eastAsia="Calibri" w:hAnsi="Calibri" w:cs="Calibri"/>
        </w:rPr>
      </w:pPr>
    </w:p>
    <w:tbl>
      <w:tblPr>
        <w:tblStyle w:val="af8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6990"/>
      </w:tblGrid>
      <w:tr w:rsidR="00A45981">
        <w:trPr>
          <w:trHeight w:val="743"/>
        </w:trPr>
        <w:tc>
          <w:tcPr>
            <w:tcW w:w="8940" w:type="dxa"/>
            <w:gridSpan w:val="2"/>
          </w:tcPr>
          <w:p w:rsidR="00A45981" w:rsidRDefault="00A45981">
            <w:pPr>
              <w:widowControl w:val="0"/>
              <w:spacing w:before="30"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  <w:p w:rsidR="00A45981" w:rsidRDefault="00C03557">
            <w:pPr>
              <w:widowControl w:val="0"/>
              <w:numPr>
                <w:ilvl w:val="0"/>
                <w:numId w:val="3"/>
              </w:numPr>
              <w:spacing w:before="3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ANTECEDENTES GENERALES </w:t>
            </w:r>
          </w:p>
          <w:p w:rsidR="00A45981" w:rsidRDefault="00A45981">
            <w:pPr>
              <w:widowControl w:val="0"/>
              <w:spacing w:before="30" w:line="240" w:lineRule="auto"/>
              <w:ind w:left="1516"/>
              <w:rPr>
                <w:rFonts w:ascii="Calibri" w:eastAsia="Calibri" w:hAnsi="Calibri" w:cs="Calibri"/>
                <w:b/>
              </w:rPr>
            </w:pPr>
          </w:p>
        </w:tc>
      </w:tr>
      <w:tr w:rsidR="00A45981">
        <w:trPr>
          <w:trHeight w:val="469"/>
        </w:trPr>
        <w:tc>
          <w:tcPr>
            <w:tcW w:w="1950" w:type="dxa"/>
          </w:tcPr>
          <w:p w:rsidR="00A45981" w:rsidRDefault="00C03557">
            <w:pPr>
              <w:widowControl w:val="0"/>
              <w:spacing w:line="236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Cargo</w:t>
            </w:r>
          </w:p>
        </w:tc>
        <w:tc>
          <w:tcPr>
            <w:tcW w:w="6990" w:type="dxa"/>
          </w:tcPr>
          <w:p w:rsidR="00A45981" w:rsidRDefault="00C03557">
            <w:pPr>
              <w:widowControl w:val="0"/>
              <w:spacing w:before="117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Trabajadora Social</w:t>
            </w:r>
          </w:p>
        </w:tc>
      </w:tr>
      <w:tr w:rsidR="00A45981">
        <w:trPr>
          <w:trHeight w:val="463"/>
        </w:trPr>
        <w:tc>
          <w:tcPr>
            <w:tcW w:w="1950" w:type="dxa"/>
          </w:tcPr>
          <w:p w:rsidR="00A45981" w:rsidRDefault="00C03557">
            <w:pPr>
              <w:widowControl w:val="0"/>
              <w:spacing w:before="114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Dependencia</w:t>
            </w:r>
          </w:p>
        </w:tc>
        <w:tc>
          <w:tcPr>
            <w:tcW w:w="6990" w:type="dxa"/>
          </w:tcPr>
          <w:p w:rsidR="00A45981" w:rsidRDefault="00C03557">
            <w:pPr>
              <w:widowControl w:val="0"/>
              <w:spacing w:before="114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Departamento de la Mujer</w:t>
            </w:r>
          </w:p>
        </w:tc>
      </w:tr>
      <w:tr w:rsidR="00A45981">
        <w:trPr>
          <w:trHeight w:val="472"/>
        </w:trPr>
        <w:tc>
          <w:tcPr>
            <w:tcW w:w="1950" w:type="dxa"/>
          </w:tcPr>
          <w:p w:rsidR="00A45981" w:rsidRDefault="00C03557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Jefe Directo</w:t>
            </w:r>
          </w:p>
        </w:tc>
        <w:tc>
          <w:tcPr>
            <w:tcW w:w="6990" w:type="dxa"/>
          </w:tcPr>
          <w:p w:rsidR="00A45981" w:rsidRDefault="00D71862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Lorena Monsalve</w:t>
            </w:r>
          </w:p>
        </w:tc>
      </w:tr>
      <w:tr w:rsidR="00A45981">
        <w:trPr>
          <w:trHeight w:val="585"/>
        </w:trPr>
        <w:tc>
          <w:tcPr>
            <w:tcW w:w="1950" w:type="dxa"/>
          </w:tcPr>
          <w:p w:rsidR="00A45981" w:rsidRDefault="00C03557">
            <w:pPr>
              <w:widowControl w:val="0"/>
              <w:spacing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Calidad </w:t>
            </w:r>
          </w:p>
          <w:p w:rsidR="00A45981" w:rsidRDefault="00C03557">
            <w:pPr>
              <w:widowControl w:val="0"/>
              <w:spacing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Contractual </w:t>
            </w:r>
          </w:p>
        </w:tc>
        <w:tc>
          <w:tcPr>
            <w:tcW w:w="6990" w:type="dxa"/>
          </w:tcPr>
          <w:p w:rsidR="00A45981" w:rsidRDefault="00C03557" w:rsidP="00D71862">
            <w:pPr>
              <w:widowControl w:val="0"/>
              <w:spacing w:before="117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Honorarios, contratación </w:t>
            </w:r>
            <w:r w:rsidR="00D71862">
              <w:rPr>
                <w:rFonts w:ascii="Calibri" w:eastAsia="Calibri" w:hAnsi="Calibri" w:cs="Calibri"/>
              </w:rPr>
              <w:t>mixta</w:t>
            </w:r>
            <w:r>
              <w:rPr>
                <w:rFonts w:ascii="Calibri" w:eastAsia="Calibri" w:hAnsi="Calibri" w:cs="Calibri"/>
              </w:rPr>
              <w:t xml:space="preserve"> (aporte </w:t>
            </w:r>
            <w:proofErr w:type="spellStart"/>
            <w:r>
              <w:rPr>
                <w:rFonts w:ascii="Calibri" w:eastAsia="Calibri" w:hAnsi="Calibri" w:cs="Calibri"/>
              </w:rPr>
              <w:t>sernameg</w:t>
            </w:r>
            <w:proofErr w:type="spellEnd"/>
            <w:r>
              <w:rPr>
                <w:rFonts w:ascii="Calibri" w:eastAsia="Calibri" w:hAnsi="Calibri" w:cs="Calibri"/>
              </w:rPr>
              <w:t xml:space="preserve"> y aporte municipal)</w:t>
            </w:r>
          </w:p>
        </w:tc>
      </w:tr>
      <w:tr w:rsidR="00A45981">
        <w:trPr>
          <w:trHeight w:val="585"/>
        </w:trPr>
        <w:tc>
          <w:tcPr>
            <w:tcW w:w="1950" w:type="dxa"/>
          </w:tcPr>
          <w:p w:rsidR="00A45981" w:rsidRDefault="00C03557">
            <w:pPr>
              <w:widowControl w:val="0"/>
              <w:spacing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</w:t>
            </w:r>
          </w:p>
        </w:tc>
        <w:tc>
          <w:tcPr>
            <w:tcW w:w="6990" w:type="dxa"/>
          </w:tcPr>
          <w:p w:rsidR="00A45981" w:rsidRDefault="00C03557">
            <w:pPr>
              <w:widowControl w:val="0"/>
              <w:spacing w:before="117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$1.250.000 bruto</w:t>
            </w:r>
          </w:p>
        </w:tc>
      </w:tr>
      <w:tr w:rsidR="00A45981">
        <w:trPr>
          <w:trHeight w:val="538"/>
        </w:trPr>
        <w:tc>
          <w:tcPr>
            <w:tcW w:w="1950" w:type="dxa"/>
          </w:tcPr>
          <w:p w:rsidR="00A45981" w:rsidRDefault="00C03557">
            <w:pPr>
              <w:widowControl w:val="0"/>
              <w:spacing w:before="155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6990" w:type="dxa"/>
          </w:tcPr>
          <w:p w:rsidR="00A45981" w:rsidRDefault="00C03557">
            <w:pPr>
              <w:widowControl w:val="0"/>
              <w:spacing w:before="37" w:line="240" w:lineRule="auto"/>
              <w:ind w:left="76" w:right="3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lunes a jueves de 8:30 hrs a 17:30 hrs y viernes de 8:30 a 16:30 hrs. </w:t>
            </w:r>
          </w:p>
        </w:tc>
      </w:tr>
    </w:tbl>
    <w:p w:rsidR="00A45981" w:rsidRDefault="00A45981">
      <w:pPr>
        <w:widowControl w:val="0"/>
        <w:spacing w:before="1" w:line="240" w:lineRule="auto"/>
        <w:rPr>
          <w:rFonts w:ascii="Calibri" w:eastAsia="Calibri" w:hAnsi="Calibri" w:cs="Calibri"/>
        </w:rPr>
      </w:pPr>
    </w:p>
    <w:p w:rsidR="00A45981" w:rsidRDefault="00A45981">
      <w:pPr>
        <w:widowControl w:val="0"/>
        <w:spacing w:before="1" w:line="240" w:lineRule="auto"/>
        <w:rPr>
          <w:rFonts w:ascii="Calibri" w:eastAsia="Calibri" w:hAnsi="Calibri" w:cs="Calibri"/>
        </w:rPr>
      </w:pPr>
    </w:p>
    <w:p w:rsidR="00A45981" w:rsidRDefault="00A45981">
      <w:pPr>
        <w:widowControl w:val="0"/>
        <w:spacing w:before="1" w:line="240" w:lineRule="auto"/>
        <w:rPr>
          <w:rFonts w:ascii="Calibri" w:eastAsia="Calibri" w:hAnsi="Calibri" w:cs="Calibri"/>
        </w:rPr>
      </w:pPr>
    </w:p>
    <w:tbl>
      <w:tblPr>
        <w:tblStyle w:val="af9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6990"/>
      </w:tblGrid>
      <w:tr w:rsidR="00A45981">
        <w:trPr>
          <w:trHeight w:val="761"/>
        </w:trPr>
        <w:tc>
          <w:tcPr>
            <w:tcW w:w="8940" w:type="dxa"/>
            <w:gridSpan w:val="2"/>
          </w:tcPr>
          <w:p w:rsidR="00A45981" w:rsidRDefault="00A45981">
            <w:pPr>
              <w:widowControl w:val="0"/>
              <w:spacing w:before="21" w:line="240" w:lineRule="auto"/>
              <w:ind w:left="76"/>
              <w:rPr>
                <w:rFonts w:ascii="Calibri" w:eastAsia="Calibri" w:hAnsi="Calibri" w:cs="Calibri"/>
                <w:b/>
                <w:u w:val="single"/>
              </w:rPr>
            </w:pPr>
          </w:p>
          <w:p w:rsidR="00A45981" w:rsidRDefault="00C03557">
            <w:pPr>
              <w:widowControl w:val="0"/>
              <w:numPr>
                <w:ilvl w:val="0"/>
                <w:numId w:val="3"/>
              </w:numPr>
              <w:spacing w:before="2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REQUISITOS FORMALES</w:t>
            </w:r>
          </w:p>
          <w:p w:rsidR="00A45981" w:rsidRDefault="00A45981">
            <w:pPr>
              <w:widowControl w:val="0"/>
              <w:spacing w:before="21" w:line="240" w:lineRule="auto"/>
              <w:ind w:left="76"/>
              <w:rPr>
                <w:rFonts w:ascii="Calibri" w:eastAsia="Calibri" w:hAnsi="Calibri" w:cs="Calibri"/>
                <w:b/>
              </w:rPr>
            </w:pPr>
          </w:p>
        </w:tc>
      </w:tr>
      <w:tr w:rsidR="00A45981">
        <w:trPr>
          <w:trHeight w:val="765"/>
        </w:trPr>
        <w:tc>
          <w:tcPr>
            <w:tcW w:w="1950" w:type="dxa"/>
          </w:tcPr>
          <w:p w:rsidR="00A45981" w:rsidRDefault="00C03557">
            <w:pPr>
              <w:widowControl w:val="0"/>
              <w:spacing w:line="240" w:lineRule="auto"/>
              <w:ind w:left="76"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Profesional o universitario</w:t>
            </w:r>
          </w:p>
        </w:tc>
        <w:tc>
          <w:tcPr>
            <w:tcW w:w="6990" w:type="dxa"/>
          </w:tcPr>
          <w:p w:rsidR="00A45981" w:rsidRDefault="00C03557">
            <w:pPr>
              <w:widowControl w:val="0"/>
              <w:spacing w:before="90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-Título Profesional de Trabajador/a Social</w:t>
            </w:r>
          </w:p>
        </w:tc>
      </w:tr>
      <w:tr w:rsidR="00A45981">
        <w:trPr>
          <w:trHeight w:val="469"/>
        </w:trPr>
        <w:tc>
          <w:tcPr>
            <w:tcW w:w="1950" w:type="dxa"/>
          </w:tcPr>
          <w:p w:rsidR="00A45981" w:rsidRDefault="00C03557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6990" w:type="dxa"/>
          </w:tcPr>
          <w:p w:rsidR="00A45981" w:rsidRDefault="00C03557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título</w:t>
            </w:r>
          </w:p>
        </w:tc>
      </w:tr>
      <w:tr w:rsidR="00A45981">
        <w:trPr>
          <w:trHeight w:val="585"/>
        </w:trPr>
        <w:tc>
          <w:tcPr>
            <w:tcW w:w="1950" w:type="dxa"/>
          </w:tcPr>
          <w:p w:rsidR="00A45981" w:rsidRDefault="00C03557">
            <w:pPr>
              <w:widowControl w:val="0"/>
              <w:spacing w:before="117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Excluyente</w:t>
            </w:r>
          </w:p>
        </w:tc>
        <w:tc>
          <w:tcPr>
            <w:tcW w:w="6990" w:type="dxa"/>
          </w:tcPr>
          <w:p w:rsidR="00A45981" w:rsidRDefault="00C03557">
            <w:pPr>
              <w:widowControl w:val="0"/>
              <w:ind w:right="20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*Considerando la especialidad y complejidad de los procesos de intervención, la Unidad Nacional VCM, no autorizará la contratación de profesionales que no cumplan los requisitos profesionales y técnicos para </w:t>
            </w:r>
            <w:r>
              <w:rPr>
                <w:rFonts w:ascii="Calibri" w:eastAsia="Calibri" w:hAnsi="Calibri" w:cs="Calibri"/>
              </w:rPr>
              <w:lastRenderedPageBreak/>
              <w:t>desempeñarse en el cargo.</w:t>
            </w:r>
          </w:p>
        </w:tc>
      </w:tr>
      <w:tr w:rsidR="00A45981">
        <w:trPr>
          <w:trHeight w:val="3075"/>
        </w:trPr>
        <w:tc>
          <w:tcPr>
            <w:tcW w:w="1950" w:type="dxa"/>
          </w:tcPr>
          <w:p w:rsidR="00A45981" w:rsidRDefault="00C03557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Conocimientos y competencias técnicas requeridas</w:t>
            </w:r>
          </w:p>
          <w:p w:rsidR="00A45981" w:rsidRDefault="00A45981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90" w:type="dxa"/>
          </w:tcPr>
          <w:p w:rsidR="00A45981" w:rsidRDefault="00C03557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Experiencia en trabajo de grupo, prevención y actividades comunitarias</w:t>
            </w:r>
          </w:p>
          <w:p w:rsidR="00A45981" w:rsidRDefault="00C03557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Conocimiento en los Enfoques de Género y DDHH.</w:t>
            </w:r>
          </w:p>
          <w:p w:rsidR="00A45981" w:rsidRDefault="00C03557">
            <w:pPr>
              <w:widowControl w:val="0"/>
              <w:numPr>
                <w:ilvl w:val="0"/>
                <w:numId w:val="1"/>
              </w:numPr>
              <w:spacing w:line="360" w:lineRule="auto"/>
              <w:ind w:righ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conocimiento en redes, trabajo intersectorial.</w:t>
            </w:r>
          </w:p>
          <w:p w:rsidR="00A45981" w:rsidRDefault="00C03557">
            <w:pPr>
              <w:widowControl w:val="0"/>
              <w:numPr>
                <w:ilvl w:val="0"/>
                <w:numId w:val="1"/>
              </w:numPr>
              <w:spacing w:line="360" w:lineRule="auto"/>
              <w:ind w:righ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Manejo de herramientas digitales.</w:t>
            </w:r>
          </w:p>
          <w:p w:rsidR="00A45981" w:rsidRDefault="00C03557">
            <w:pPr>
              <w:widowControl w:val="0"/>
              <w:numPr>
                <w:ilvl w:val="0"/>
                <w:numId w:val="1"/>
              </w:numPr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Experiencia en intervención con mujeres víctimas de violencia de género e intrafamiliar, que considere intervención en crisis de primer orden y manejo de intervención grupal. </w:t>
            </w:r>
          </w:p>
          <w:p w:rsidR="00A45981" w:rsidRDefault="00C03557">
            <w:pPr>
              <w:widowControl w:val="0"/>
              <w:numPr>
                <w:ilvl w:val="0"/>
                <w:numId w:val="1"/>
              </w:numPr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Conocimiento de gestión en redes institucionales y comunitarias y coordinación intersectorial. </w:t>
            </w:r>
          </w:p>
          <w:p w:rsidR="00A45981" w:rsidRDefault="00A45981">
            <w:pPr>
              <w:widowControl w:val="0"/>
              <w:spacing w:line="360" w:lineRule="auto"/>
              <w:ind w:left="720" w:right="203"/>
              <w:rPr>
                <w:rFonts w:ascii="Calibri" w:eastAsia="Calibri" w:hAnsi="Calibri" w:cs="Calibri"/>
              </w:rPr>
            </w:pPr>
          </w:p>
        </w:tc>
      </w:tr>
    </w:tbl>
    <w:p w:rsidR="00A45981" w:rsidRDefault="00A45981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A45981" w:rsidRDefault="00A45981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A45981" w:rsidRDefault="00A45981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A45981" w:rsidRDefault="00A45981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fa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A45981">
        <w:trPr>
          <w:trHeight w:val="690"/>
        </w:trPr>
        <w:tc>
          <w:tcPr>
            <w:tcW w:w="9015" w:type="dxa"/>
            <w:vAlign w:val="center"/>
          </w:tcPr>
          <w:p w:rsidR="00A45981" w:rsidRDefault="00C0355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DESCRIPCIÓN DEL CARGO.</w:t>
            </w:r>
          </w:p>
        </w:tc>
      </w:tr>
      <w:tr w:rsidR="00A45981">
        <w:trPr>
          <w:trHeight w:val="904"/>
        </w:trPr>
        <w:tc>
          <w:tcPr>
            <w:tcW w:w="9015" w:type="dxa"/>
            <w:vAlign w:val="center"/>
          </w:tcPr>
          <w:p w:rsidR="00A45981" w:rsidRDefault="00A45981">
            <w:pPr>
              <w:widowControl w:val="0"/>
              <w:ind w:left="76" w:right="249"/>
              <w:rPr>
                <w:rFonts w:ascii="Calibri" w:eastAsia="Calibri" w:hAnsi="Calibri" w:cs="Calibri"/>
                <w:b/>
              </w:rPr>
            </w:pP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Conocimiento en gestión en redes institucionales y comunitarias y coordinación intersectorial.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Deseable experiencia en trabajo de prevención y capacitación en violencia, trabajo en Municipios, diseño y ejecución de talleres.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Conocimiento de trabajo con enfoque de género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Técnicas de comunicación para el trabajo directo con usuarias (empatía, escucha activa, asertividad, etc.);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Habilidades sociales básicas, Orientación al trabajo en equipo Manejo de computación nivel usuario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Interés genuino en la problemática de la violencia contra la mujer.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Experiencia en intervención con mujeres víctimas de violencia, considerando intervención en crisis de primer y segundo orden, terapia breve y trabajo grupal.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Deseable conocimiento de redes comunales y regionales de atención en violencia.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Disponer de conocimiento teórico-metodológicos del enfoque de género.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Conocimientos y experiencia en Intervención Comunitaria y Grupal.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Conocimientos de la Ley 20.066 y sobre la Convenciones Internacionales relacionadas con la VCM.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lastRenderedPageBreak/>
              <w:t>Deseable experiencia en el diseño, ejecución y evaluación de proyectos.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4"/>
              </w:numPr>
              <w:suppressAutoHyphens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Deseable experiencia de trabajo con el Servicio Nacional de la Mujer y Equidad de Género.</w:t>
            </w:r>
          </w:p>
          <w:p w:rsidR="00A45981" w:rsidRPr="00D71862" w:rsidRDefault="00A45981">
            <w:pPr>
              <w:widowControl w:val="0"/>
              <w:ind w:left="76" w:right="249"/>
              <w:rPr>
                <w:rFonts w:ascii="Calibri" w:eastAsia="Calibri" w:hAnsi="Calibri" w:cs="Calibri"/>
                <w:lang w:val="es-CL"/>
              </w:rPr>
            </w:pPr>
          </w:p>
          <w:p w:rsidR="00A45981" w:rsidRDefault="00A45981">
            <w:pPr>
              <w:widowControl w:val="0"/>
              <w:ind w:left="76" w:right="249"/>
              <w:rPr>
                <w:rFonts w:ascii="Calibri" w:eastAsia="Calibri" w:hAnsi="Calibri" w:cs="Calibri"/>
              </w:rPr>
            </w:pPr>
          </w:p>
        </w:tc>
      </w:tr>
    </w:tbl>
    <w:p w:rsidR="00A45981" w:rsidRDefault="00A45981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A45981" w:rsidRDefault="00A45981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A45981" w:rsidRDefault="00A45981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A45981" w:rsidRDefault="00A45981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fb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A45981">
        <w:trPr>
          <w:trHeight w:val="529"/>
        </w:trPr>
        <w:tc>
          <w:tcPr>
            <w:tcW w:w="9015" w:type="dxa"/>
            <w:vAlign w:val="center"/>
          </w:tcPr>
          <w:p w:rsidR="00A45981" w:rsidRDefault="00C03557">
            <w:pPr>
              <w:widowControl w:val="0"/>
              <w:numPr>
                <w:ilvl w:val="0"/>
                <w:numId w:val="3"/>
              </w:numPr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FUNCIONES DEL CARGO.</w:t>
            </w:r>
          </w:p>
        </w:tc>
      </w:tr>
      <w:tr w:rsidR="00A45981">
        <w:trPr>
          <w:trHeight w:val="4794"/>
        </w:trPr>
        <w:tc>
          <w:tcPr>
            <w:tcW w:w="9015" w:type="dxa"/>
          </w:tcPr>
          <w:p w:rsidR="00A45981" w:rsidRDefault="00A45981">
            <w:pPr>
              <w:widowControl w:val="0"/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Brindar orientación e información y a las mujeres que consultan en el Centro.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Participar en el diagnóstico integrado de las usuarias diseñando, implementando y revisando los planes de intervención de las mujeres.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Brindar atención a mujeres considerando un abordaje integral, diagnostico, de intervención, evaluación de este y acciones de seguimiento a mujeres, trabajando en conjunto con psicóloga, abogada, monitora social y coordinadora.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Participar el diagnóstico y elaboración del plan de intervención individual.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Participar en el trabajo de redes institucionales particularmente relacionados con intervención VCM y otros recursos de la comunidad.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Realizar entrevistas de primera acogida y evaluar ingreso a las mujeres y aplicar la pauta de intervención.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Realizar el diagnóstico de las usuarias, como parte del diagnóstico integral, así como en la formulación y la revisión de los planes de intervención.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Mantener un sistema de registro organizado de las atenciones sociales según formato definido para ello.</w:t>
            </w:r>
          </w:p>
          <w:p w:rsidR="00D71862" w:rsidRPr="00795D81" w:rsidRDefault="00D71862" w:rsidP="00D71862">
            <w:pPr>
              <w:pStyle w:val="Prrafode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position w:val="-1"/>
                <w:lang w:val="es-CL" w:eastAsia="es-ES"/>
              </w:rPr>
            </w:pPr>
            <w:r w:rsidRPr="00795D81">
              <w:rPr>
                <w:position w:val="-1"/>
                <w:lang w:val="es-CL" w:eastAsia="es-ES"/>
              </w:rPr>
              <w:t>Participar de los espacios de cuidado de equipo que permita un trabajo emocional y corporal aliviado, para entregar una atención de calidad a las mujeres, desarrollando condiciones personales para aquello.</w:t>
            </w:r>
          </w:p>
          <w:p w:rsidR="00A45981" w:rsidRPr="00D71862" w:rsidRDefault="00A45981">
            <w:pPr>
              <w:widowControl w:val="0"/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  <w:lang w:val="es-CL"/>
              </w:rPr>
            </w:pPr>
          </w:p>
        </w:tc>
      </w:tr>
    </w:tbl>
    <w:tbl>
      <w:tblPr>
        <w:tblStyle w:val="afc"/>
        <w:tblW w:w="900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45981">
        <w:trPr>
          <w:trHeight w:val="396"/>
        </w:trPr>
        <w:tc>
          <w:tcPr>
            <w:tcW w:w="9000" w:type="dxa"/>
            <w:tcBorders>
              <w:bottom w:val="single" w:sz="4" w:space="0" w:color="000000"/>
            </w:tcBorders>
          </w:tcPr>
          <w:p w:rsidR="00A45981" w:rsidRDefault="00A45981">
            <w:pPr>
              <w:widowControl w:val="0"/>
              <w:tabs>
                <w:tab w:val="left" w:pos="363"/>
              </w:tabs>
              <w:spacing w:line="234" w:lineRule="auto"/>
              <w:ind w:left="292"/>
              <w:rPr>
                <w:rFonts w:ascii="Calibri" w:eastAsia="Calibri" w:hAnsi="Calibri" w:cs="Calibri"/>
                <w:b/>
              </w:rPr>
            </w:pPr>
          </w:p>
          <w:p w:rsidR="00A45981" w:rsidRDefault="00C03557">
            <w:pPr>
              <w:widowControl w:val="0"/>
              <w:numPr>
                <w:ilvl w:val="0"/>
                <w:numId w:val="3"/>
              </w:numPr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DOCUMENTACIÓN A PRESENTAR EN LA POSTULACIÓN</w:t>
            </w:r>
          </w:p>
        </w:tc>
      </w:tr>
      <w:tr w:rsidR="00A45981">
        <w:trPr>
          <w:trHeight w:val="1926"/>
        </w:trPr>
        <w:tc>
          <w:tcPr>
            <w:tcW w:w="9000" w:type="dxa"/>
            <w:tcBorders>
              <w:top w:val="single" w:sz="4" w:space="0" w:color="000000"/>
            </w:tcBorders>
          </w:tcPr>
          <w:p w:rsidR="00A45981" w:rsidRDefault="00C03557">
            <w:pPr>
              <w:widowControl w:val="0"/>
              <w:numPr>
                <w:ilvl w:val="0"/>
                <w:numId w:val="2"/>
              </w:numPr>
              <w:spacing w:before="2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Curriculum vitae.</w:t>
            </w:r>
          </w:p>
          <w:p w:rsidR="00A45981" w:rsidRDefault="00C03557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Fotocopia de título técnico y/o profesional.</w:t>
            </w:r>
          </w:p>
          <w:p w:rsidR="00A45981" w:rsidRDefault="00C03557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Fotocopia de perfeccionamientos. (seminarios, cursos)</w:t>
            </w:r>
          </w:p>
          <w:p w:rsidR="00A45981" w:rsidRDefault="00C03557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Fotocopia cédula de identidad.</w:t>
            </w:r>
          </w:p>
          <w:p w:rsidR="00A45981" w:rsidRDefault="00C03557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antecedentes.</w:t>
            </w:r>
          </w:p>
          <w:p w:rsidR="00A45981" w:rsidRDefault="00C03557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inhabilidades</w:t>
            </w:r>
          </w:p>
          <w:p w:rsidR="00A45981" w:rsidRDefault="00C03557">
            <w:pPr>
              <w:widowControl w:val="0"/>
              <w:spacing w:before="1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*La ausencia parcial o total de la documentación, implica considerar inadmisible la postulación.</w:t>
            </w:r>
          </w:p>
          <w:p w:rsidR="00A45981" w:rsidRDefault="00A45981">
            <w:pPr>
              <w:widowControl w:val="0"/>
              <w:spacing w:before="1" w:line="240" w:lineRule="auto"/>
              <w:ind w:left="76"/>
              <w:rPr>
                <w:rFonts w:ascii="Calibri" w:eastAsia="Calibri" w:hAnsi="Calibri" w:cs="Calibri"/>
                <w:b/>
              </w:rPr>
            </w:pPr>
          </w:p>
        </w:tc>
      </w:tr>
    </w:tbl>
    <w:p w:rsidR="00A45981" w:rsidRDefault="00A45981">
      <w:pPr>
        <w:widowControl w:val="0"/>
        <w:ind w:right="1585"/>
        <w:jc w:val="both"/>
        <w:rPr>
          <w:rFonts w:ascii="Calibri" w:eastAsia="Calibri" w:hAnsi="Calibri" w:cs="Calibri"/>
        </w:rPr>
      </w:pPr>
    </w:p>
    <w:p w:rsidR="00A45981" w:rsidRDefault="00A45981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d"/>
        <w:tblW w:w="9015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A45981"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981" w:rsidRDefault="00C03557">
            <w:pPr>
              <w:widowControl w:val="0"/>
              <w:spacing w:before="239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Vl</w:t>
            </w:r>
            <w:proofErr w:type="spellEnd"/>
            <w:r>
              <w:rPr>
                <w:rFonts w:ascii="Calibri" w:eastAsia="Calibri" w:hAnsi="Calibri" w:cs="Calibri"/>
                <w:b/>
              </w:rPr>
              <w:t>.           PROCESO DE ENTREVISTAS</w:t>
            </w:r>
          </w:p>
        </w:tc>
      </w:tr>
      <w:tr w:rsidR="00A45981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981" w:rsidRDefault="00C03557">
            <w:pPr>
              <w:widowControl w:val="0"/>
              <w:spacing w:line="240" w:lineRule="auto"/>
              <w:ind w:right="995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Los/as profesionales seleccionados serán comunicados vía telefónica y/o correo electrónico indicando lugar y fechas de entrevistas.</w:t>
            </w:r>
          </w:p>
          <w:p w:rsidR="00A45981" w:rsidRDefault="00A4598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45981" w:rsidRDefault="00A45981">
      <w:pPr>
        <w:widowControl w:val="0"/>
        <w:ind w:right="1585"/>
        <w:jc w:val="both"/>
        <w:rPr>
          <w:rFonts w:ascii="Calibri" w:eastAsia="Calibri" w:hAnsi="Calibri" w:cs="Calibri"/>
        </w:rPr>
      </w:pPr>
    </w:p>
    <w:p w:rsidR="00A45981" w:rsidRDefault="00A45981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e"/>
        <w:tblW w:w="8955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335"/>
      </w:tblGrid>
      <w:tr w:rsidR="00A45981">
        <w:trPr>
          <w:trHeight w:val="704"/>
        </w:trPr>
        <w:tc>
          <w:tcPr>
            <w:tcW w:w="89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981" w:rsidRDefault="00C03557">
            <w:pPr>
              <w:widowControl w:val="0"/>
              <w:spacing w:before="239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Vll</w:t>
            </w:r>
            <w:proofErr w:type="spellEnd"/>
            <w:r>
              <w:rPr>
                <w:rFonts w:ascii="Calibri" w:eastAsia="Calibri" w:hAnsi="Calibri" w:cs="Calibri"/>
                <w:b/>
              </w:rPr>
              <w:t>.          PLAZOS DEL PROCESO</w:t>
            </w:r>
          </w:p>
        </w:tc>
      </w:tr>
      <w:tr w:rsidR="00EE26FB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6FB" w:rsidRDefault="00EE26FB" w:rsidP="00EE26F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Recepción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6FB" w:rsidRDefault="00EE26FB" w:rsidP="00EE26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t>17 al 21 de Octubre</w:t>
            </w:r>
          </w:p>
        </w:tc>
      </w:tr>
      <w:tr w:rsidR="00EE26FB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6FB" w:rsidRDefault="00EE26FB" w:rsidP="00EE26F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Revisión y selección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6FB" w:rsidRDefault="00EE26FB" w:rsidP="00EE26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24-25 de Octubre</w:t>
            </w:r>
          </w:p>
        </w:tc>
      </w:tr>
      <w:tr w:rsidR="00EE26FB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6FB" w:rsidRDefault="00EE26FB" w:rsidP="00EE26F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Realización de entrevista técnica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6FB" w:rsidRDefault="00EE26FB" w:rsidP="003176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317669"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 xml:space="preserve"> de Octubre</w:t>
            </w:r>
          </w:p>
        </w:tc>
      </w:tr>
      <w:tr w:rsidR="00EE26FB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6FB" w:rsidRDefault="00EE26FB" w:rsidP="00EE26F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Notificación de selección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6FB" w:rsidRDefault="00317669" w:rsidP="00EE26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</w:t>
            </w:r>
            <w:bookmarkStart w:id="1" w:name="_GoBack"/>
            <w:bookmarkEnd w:id="1"/>
            <w:r w:rsidR="00EE26FB">
              <w:rPr>
                <w:rFonts w:ascii="Calibri" w:eastAsia="Calibri" w:hAnsi="Calibri" w:cs="Calibri"/>
                <w:b/>
              </w:rPr>
              <w:t xml:space="preserve"> de Octubre</w:t>
            </w:r>
          </w:p>
        </w:tc>
      </w:tr>
    </w:tbl>
    <w:p w:rsidR="00A45981" w:rsidRDefault="00A45981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A45981" w:rsidRDefault="00A45981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A45981" w:rsidRDefault="00A45981">
      <w:pPr>
        <w:widowControl w:val="0"/>
        <w:ind w:right="1585"/>
        <w:jc w:val="both"/>
        <w:rPr>
          <w:rFonts w:ascii="Calibri" w:eastAsia="Calibri" w:hAnsi="Calibri" w:cs="Calibri"/>
        </w:rPr>
      </w:pPr>
    </w:p>
    <w:sectPr w:rsidR="00A45981">
      <w:headerReference w:type="default" r:id="rId8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FE" w:rsidRDefault="006B40FE">
      <w:pPr>
        <w:spacing w:line="240" w:lineRule="auto"/>
      </w:pPr>
      <w:r>
        <w:separator/>
      </w:r>
    </w:p>
  </w:endnote>
  <w:endnote w:type="continuationSeparator" w:id="0">
    <w:p w:rsidR="006B40FE" w:rsidRDefault="006B4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FE" w:rsidRDefault="006B40FE">
      <w:pPr>
        <w:spacing w:line="240" w:lineRule="auto"/>
      </w:pPr>
      <w:r>
        <w:separator/>
      </w:r>
    </w:p>
  </w:footnote>
  <w:footnote w:type="continuationSeparator" w:id="0">
    <w:p w:rsidR="006B40FE" w:rsidRDefault="006B4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81" w:rsidRDefault="00C03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es-CL"/>
      </w:rPr>
      <w:drawing>
        <wp:inline distT="114300" distB="114300" distL="114300" distR="114300">
          <wp:extent cx="842963" cy="752875"/>
          <wp:effectExtent l="0" t="0" r="0" 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963" cy="75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</w:t>
    </w:r>
    <w:r>
      <w:rPr>
        <w:noProof/>
        <w:lang w:val="es-CL"/>
      </w:rPr>
      <w:drawing>
        <wp:inline distT="114300" distB="114300" distL="114300" distR="114300">
          <wp:extent cx="1075860" cy="1143101"/>
          <wp:effectExtent l="0" t="0" r="0" b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860" cy="1143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0D78"/>
    <w:multiLevelType w:val="multilevel"/>
    <w:tmpl w:val="CAB2C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846D3B"/>
    <w:multiLevelType w:val="hybridMultilevel"/>
    <w:tmpl w:val="80FCD7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514F"/>
    <w:multiLevelType w:val="multilevel"/>
    <w:tmpl w:val="38C65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5C81BAE"/>
    <w:multiLevelType w:val="multilevel"/>
    <w:tmpl w:val="1FEE6BE4"/>
    <w:lvl w:ilvl="0">
      <w:start w:val="1"/>
      <w:numFmt w:val="upperRoman"/>
      <w:lvlText w:val="%1."/>
      <w:lvlJc w:val="left"/>
      <w:pPr>
        <w:ind w:left="1516" w:hanging="72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4">
    <w:nsid w:val="4F703B55"/>
    <w:multiLevelType w:val="hybridMultilevel"/>
    <w:tmpl w:val="B4887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81"/>
    <w:rsid w:val="00317669"/>
    <w:rsid w:val="00333C27"/>
    <w:rsid w:val="006B40FE"/>
    <w:rsid w:val="00A45981"/>
    <w:rsid w:val="00B31D42"/>
    <w:rsid w:val="00C03557"/>
    <w:rsid w:val="00CB2CCB"/>
    <w:rsid w:val="00D130B4"/>
    <w:rsid w:val="00D71862"/>
    <w:rsid w:val="00E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8EB9B-301F-4D2F-BB1F-08647016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B77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7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7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7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7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C0"/>
    <w:rPr>
      <w:rFonts w:ascii="Tahoma" w:hAnsi="Tahoma" w:cs="Tahoma"/>
      <w:sz w:val="16"/>
      <w:szCs w:val="16"/>
    </w:r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74B"/>
  </w:style>
  <w:style w:type="paragraph" w:styleId="Piedepgina">
    <w:name w:val="footer"/>
    <w:basedOn w:val="Normal"/>
    <w:link w:val="Piedepgina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74B"/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7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rrUvhRb3uNZCAYBgnAefcWTSwQ==">AMUW2mXb2zNvtu78Qte5PoNHcsfFNtjzejI5xB4PDWchmY89T79VpduhSahpBF5J9cWA8wrGeAVJstAXSxey8jlp1Pi7yN5dzQDMbfHqn7GolBjheUtU3DjZidgvxwlMw6ax26uAIA6y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Soto Hernandez</dc:creator>
  <cp:lastModifiedBy>Cuenta Microsoft</cp:lastModifiedBy>
  <cp:revision>2</cp:revision>
  <dcterms:created xsi:type="dcterms:W3CDTF">2022-10-17T15:23:00Z</dcterms:created>
  <dcterms:modified xsi:type="dcterms:W3CDTF">2022-10-17T15:23:00Z</dcterms:modified>
</cp:coreProperties>
</file>